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10509" w:type="dxa"/>
        <w:tblLayout w:type="fixed"/>
        <w:tblCellMar>
          <w:left w:w="70" w:type="dxa"/>
          <w:right w:w="70" w:type="dxa"/>
        </w:tblCellMar>
        <w:tblLook w:val="00A0"/>
      </w:tblPr>
      <w:tblGrid>
        <w:gridCol w:w="950"/>
        <w:gridCol w:w="550"/>
        <w:gridCol w:w="770"/>
        <w:gridCol w:w="550"/>
        <w:gridCol w:w="770"/>
        <w:gridCol w:w="1430"/>
        <w:gridCol w:w="550"/>
        <w:gridCol w:w="1430"/>
        <w:gridCol w:w="1210"/>
        <w:gridCol w:w="1430"/>
        <w:gridCol w:w="869"/>
      </w:tblGrid>
      <w:tr w:rsidR="00BD06EF" w:rsidRPr="000B1141" w:rsidTr="00D355A3">
        <w:trPr>
          <w:trHeight w:val="315"/>
        </w:trPr>
        <w:tc>
          <w:tcPr>
            <w:tcW w:w="10509" w:type="dxa"/>
            <w:gridSpan w:val="11"/>
            <w:tcBorders>
              <w:top w:val="single" w:sz="4" w:space="0" w:color="auto"/>
              <w:left w:val="single" w:sz="4" w:space="0" w:color="auto"/>
              <w:bottom w:val="single" w:sz="8" w:space="0" w:color="auto"/>
              <w:right w:val="single" w:sz="4" w:space="0" w:color="auto"/>
            </w:tcBorders>
            <w:noWrap/>
            <w:vAlign w:val="bottom"/>
          </w:tcPr>
          <w:p w:rsidR="00BD06EF" w:rsidRPr="000B1141" w:rsidRDefault="00BD06EF" w:rsidP="00D355A3">
            <w:pPr>
              <w:pStyle w:val="NoSpacing"/>
              <w:jc w:val="center"/>
              <w:rPr>
                <w:rFonts w:cs="Calibri"/>
                <w:sz w:val="18"/>
                <w:szCs w:val="18"/>
              </w:rPr>
            </w:pPr>
            <w:r w:rsidRPr="000B1141">
              <w:rPr>
                <w:rFonts w:cs="Calibri"/>
                <w:sz w:val="18"/>
                <w:szCs w:val="18"/>
              </w:rPr>
              <w:t>SULTANGAZİ BELEDİYE BAŞKANLIĞI TARAFINDAN SATILACAK</w:t>
            </w:r>
          </w:p>
          <w:p w:rsidR="00BD06EF" w:rsidRPr="000B1141" w:rsidRDefault="00BD06EF" w:rsidP="00D355A3">
            <w:pPr>
              <w:pStyle w:val="NoSpacing"/>
              <w:jc w:val="center"/>
              <w:rPr>
                <w:rFonts w:cs="Calibri"/>
                <w:sz w:val="18"/>
                <w:szCs w:val="18"/>
              </w:rPr>
            </w:pPr>
            <w:r w:rsidRPr="000B1141">
              <w:rPr>
                <w:rFonts w:cs="Calibri"/>
                <w:sz w:val="18"/>
                <w:szCs w:val="18"/>
              </w:rPr>
              <w:t>TAŞINMAZ MAL SATIŞ İLANI</w:t>
            </w:r>
          </w:p>
        </w:tc>
      </w:tr>
      <w:tr w:rsidR="00BD06EF" w:rsidRPr="000B1141" w:rsidTr="00A367F6">
        <w:trPr>
          <w:trHeight w:val="692"/>
        </w:trPr>
        <w:tc>
          <w:tcPr>
            <w:tcW w:w="950" w:type="dxa"/>
            <w:tcBorders>
              <w:top w:val="nil"/>
              <w:left w:val="single" w:sz="4" w:space="0" w:color="auto"/>
              <w:bottom w:val="single" w:sz="8" w:space="0" w:color="auto"/>
              <w:right w:val="single" w:sz="4"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MAHALLE</w:t>
            </w:r>
          </w:p>
        </w:tc>
        <w:tc>
          <w:tcPr>
            <w:tcW w:w="550" w:type="dxa"/>
            <w:tcBorders>
              <w:top w:val="nil"/>
              <w:left w:val="single" w:sz="4" w:space="0" w:color="auto"/>
              <w:bottom w:val="single" w:sz="8" w:space="0" w:color="auto"/>
              <w:right w:val="single" w:sz="4"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ADA</w:t>
            </w:r>
          </w:p>
        </w:tc>
        <w:tc>
          <w:tcPr>
            <w:tcW w:w="770" w:type="dxa"/>
            <w:tcBorders>
              <w:top w:val="nil"/>
              <w:left w:val="single" w:sz="4" w:space="0" w:color="auto"/>
              <w:bottom w:val="single" w:sz="8" w:space="0" w:color="auto"/>
              <w:right w:val="single" w:sz="8"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PARSEL</w:t>
            </w:r>
          </w:p>
        </w:tc>
        <w:tc>
          <w:tcPr>
            <w:tcW w:w="550" w:type="dxa"/>
            <w:tcBorders>
              <w:top w:val="nil"/>
              <w:left w:val="nil"/>
              <w:bottom w:val="single" w:sz="8" w:space="0" w:color="auto"/>
              <w:right w:val="single" w:sz="8"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CİNSİ</w:t>
            </w:r>
          </w:p>
        </w:tc>
        <w:tc>
          <w:tcPr>
            <w:tcW w:w="770" w:type="dxa"/>
            <w:tcBorders>
              <w:top w:val="nil"/>
              <w:left w:val="nil"/>
              <w:bottom w:val="single" w:sz="8" w:space="0" w:color="auto"/>
              <w:right w:val="single" w:sz="8"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ALANI M2</w:t>
            </w:r>
          </w:p>
        </w:tc>
        <w:tc>
          <w:tcPr>
            <w:tcW w:w="1430" w:type="dxa"/>
            <w:tcBorders>
              <w:top w:val="nil"/>
              <w:left w:val="nil"/>
              <w:bottom w:val="single" w:sz="8" w:space="0" w:color="auto"/>
              <w:right w:val="single" w:sz="8"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İMARI</w:t>
            </w:r>
          </w:p>
          <w:p w:rsidR="00BD06EF" w:rsidRPr="000B1141" w:rsidRDefault="00BD06EF" w:rsidP="00D355A3">
            <w:pPr>
              <w:pStyle w:val="NoSpacing"/>
              <w:rPr>
                <w:rFonts w:cs="Calibri"/>
                <w:sz w:val="18"/>
                <w:szCs w:val="18"/>
              </w:rPr>
            </w:pPr>
            <w:r w:rsidRPr="000B1141">
              <w:rPr>
                <w:rFonts w:cs="Calibri"/>
                <w:sz w:val="18"/>
                <w:szCs w:val="18"/>
              </w:rPr>
              <w:t> </w:t>
            </w:r>
          </w:p>
        </w:tc>
        <w:tc>
          <w:tcPr>
            <w:tcW w:w="550" w:type="dxa"/>
            <w:tcBorders>
              <w:top w:val="nil"/>
              <w:left w:val="nil"/>
              <w:bottom w:val="single" w:sz="8" w:space="0" w:color="auto"/>
              <w:right w:val="single" w:sz="8" w:space="0" w:color="auto"/>
            </w:tcBorders>
            <w:vAlign w:val="bottom"/>
          </w:tcPr>
          <w:p w:rsidR="00BD06EF" w:rsidRPr="000B1141" w:rsidRDefault="00BD06EF" w:rsidP="00D355A3">
            <w:pPr>
              <w:pStyle w:val="NoSpacing"/>
              <w:rPr>
                <w:rFonts w:cs="Calibri"/>
                <w:sz w:val="18"/>
                <w:szCs w:val="18"/>
              </w:rPr>
            </w:pPr>
            <w:r w:rsidRPr="000B1141">
              <w:rPr>
                <w:rFonts w:cs="Calibri"/>
                <w:sz w:val="18"/>
                <w:szCs w:val="18"/>
              </w:rPr>
              <w:t>BELEDİYE</w:t>
            </w:r>
            <w:r w:rsidRPr="000B1141">
              <w:rPr>
                <w:rFonts w:cs="Calibri"/>
                <w:sz w:val="18"/>
                <w:szCs w:val="18"/>
              </w:rPr>
              <w:br/>
              <w:t>PAYI</w:t>
            </w:r>
          </w:p>
        </w:tc>
        <w:tc>
          <w:tcPr>
            <w:tcW w:w="1430" w:type="dxa"/>
            <w:tcBorders>
              <w:top w:val="nil"/>
              <w:left w:val="nil"/>
              <w:bottom w:val="single" w:sz="8" w:space="0" w:color="auto"/>
              <w:right w:val="single" w:sz="8"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TAHMİNİ BEDELİ</w:t>
            </w:r>
          </w:p>
        </w:tc>
        <w:tc>
          <w:tcPr>
            <w:tcW w:w="1210" w:type="dxa"/>
            <w:tcBorders>
              <w:top w:val="nil"/>
              <w:left w:val="nil"/>
              <w:bottom w:val="single" w:sz="8" w:space="0" w:color="auto"/>
              <w:right w:val="nil"/>
            </w:tcBorders>
            <w:noWrap/>
            <w:vAlign w:val="bottom"/>
          </w:tcPr>
          <w:p w:rsidR="00BD06EF" w:rsidRPr="000B1141" w:rsidRDefault="00BD06EF" w:rsidP="00D355A3">
            <w:pPr>
              <w:pStyle w:val="NoSpacing"/>
              <w:rPr>
                <w:rFonts w:cs="Calibri"/>
                <w:sz w:val="18"/>
                <w:szCs w:val="18"/>
              </w:rPr>
            </w:pPr>
            <w:r w:rsidRPr="000B1141">
              <w:rPr>
                <w:rFonts w:cs="Calibri"/>
                <w:sz w:val="18"/>
                <w:szCs w:val="18"/>
              </w:rPr>
              <w:t>GEÇİCİ TEMİNAT</w:t>
            </w:r>
          </w:p>
        </w:tc>
        <w:tc>
          <w:tcPr>
            <w:tcW w:w="1430" w:type="dxa"/>
            <w:tcBorders>
              <w:top w:val="single" w:sz="4" w:space="0" w:color="auto"/>
              <w:left w:val="single" w:sz="8" w:space="0" w:color="auto"/>
              <w:bottom w:val="single" w:sz="8" w:space="0" w:color="auto"/>
              <w:right w:val="single" w:sz="4" w:space="0" w:color="auto"/>
            </w:tcBorders>
            <w:noWrap/>
            <w:vAlign w:val="bottom"/>
          </w:tcPr>
          <w:p w:rsidR="00BD06EF" w:rsidRPr="000B1141" w:rsidRDefault="00BD06EF" w:rsidP="00D355A3">
            <w:pPr>
              <w:pStyle w:val="NoSpacing"/>
              <w:rPr>
                <w:rFonts w:cs="Calibri"/>
                <w:sz w:val="18"/>
                <w:szCs w:val="18"/>
              </w:rPr>
            </w:pPr>
            <w:r w:rsidRPr="000B1141">
              <w:rPr>
                <w:rFonts w:cs="Calibri"/>
                <w:sz w:val="18"/>
                <w:szCs w:val="18"/>
              </w:rPr>
              <w:t>İHALE TARİHİ-SAATİ</w:t>
            </w:r>
          </w:p>
        </w:tc>
        <w:tc>
          <w:tcPr>
            <w:tcW w:w="869" w:type="dxa"/>
            <w:tcBorders>
              <w:left w:val="single" w:sz="4" w:space="0" w:color="auto"/>
              <w:bottom w:val="single" w:sz="4" w:space="0" w:color="auto"/>
              <w:right w:val="single" w:sz="4" w:space="0" w:color="auto"/>
            </w:tcBorders>
          </w:tcPr>
          <w:p w:rsidR="00BD06EF" w:rsidRPr="000B1141" w:rsidRDefault="00BD06EF" w:rsidP="00D355A3">
            <w:pPr>
              <w:rPr>
                <w:sz w:val="18"/>
                <w:szCs w:val="18"/>
              </w:rPr>
            </w:pPr>
            <w:r w:rsidRPr="000B1141">
              <w:rPr>
                <w:sz w:val="18"/>
                <w:szCs w:val="18"/>
              </w:rPr>
              <w:t xml:space="preserve">                                       İŞGAL DURUMU</w:t>
            </w:r>
          </w:p>
        </w:tc>
      </w:tr>
      <w:tr w:rsidR="00BD06EF" w:rsidRPr="000B1141" w:rsidTr="00A367F6">
        <w:trPr>
          <w:trHeight w:val="315"/>
        </w:trPr>
        <w:tc>
          <w:tcPr>
            <w:tcW w:w="950" w:type="dxa"/>
            <w:tcBorders>
              <w:top w:val="nil"/>
              <w:left w:val="single" w:sz="4" w:space="0" w:color="auto"/>
              <w:bottom w:val="single" w:sz="4" w:space="0" w:color="auto"/>
              <w:right w:val="single" w:sz="4" w:space="0" w:color="auto"/>
            </w:tcBorders>
            <w:noWrap/>
            <w:vAlign w:val="bottom"/>
          </w:tcPr>
          <w:p w:rsidR="00BD06EF" w:rsidRPr="000B1141" w:rsidRDefault="00BD06EF" w:rsidP="00D355A3">
            <w:pPr>
              <w:pStyle w:val="NoSpacing"/>
              <w:rPr>
                <w:sz w:val="18"/>
                <w:szCs w:val="18"/>
              </w:rPr>
            </w:pPr>
            <w:r>
              <w:rPr>
                <w:sz w:val="18"/>
                <w:szCs w:val="18"/>
              </w:rPr>
              <w:t>ZÜBEYDE HANIM</w:t>
            </w:r>
          </w:p>
        </w:tc>
        <w:tc>
          <w:tcPr>
            <w:tcW w:w="550" w:type="dxa"/>
            <w:tcBorders>
              <w:top w:val="nil"/>
              <w:left w:val="single" w:sz="4" w:space="0" w:color="auto"/>
              <w:bottom w:val="single" w:sz="4" w:space="0" w:color="auto"/>
              <w:right w:val="single" w:sz="4" w:space="0" w:color="auto"/>
            </w:tcBorders>
            <w:noWrap/>
            <w:vAlign w:val="bottom"/>
          </w:tcPr>
          <w:p w:rsidR="00BD06EF" w:rsidRPr="000B1141" w:rsidRDefault="00BD06EF" w:rsidP="00D355A3">
            <w:pPr>
              <w:pStyle w:val="NoSpacing"/>
              <w:rPr>
                <w:sz w:val="18"/>
                <w:szCs w:val="18"/>
              </w:rPr>
            </w:pPr>
            <w:r>
              <w:rPr>
                <w:sz w:val="18"/>
                <w:szCs w:val="18"/>
              </w:rPr>
              <w:t>744</w:t>
            </w:r>
          </w:p>
        </w:tc>
        <w:tc>
          <w:tcPr>
            <w:tcW w:w="770" w:type="dxa"/>
            <w:tcBorders>
              <w:top w:val="nil"/>
              <w:left w:val="single" w:sz="4" w:space="0" w:color="auto"/>
              <w:bottom w:val="single" w:sz="4" w:space="0" w:color="auto"/>
              <w:right w:val="single" w:sz="8" w:space="0" w:color="auto"/>
            </w:tcBorders>
            <w:noWrap/>
            <w:vAlign w:val="bottom"/>
          </w:tcPr>
          <w:p w:rsidR="00BD06EF" w:rsidRPr="000B1141" w:rsidRDefault="00BD06EF" w:rsidP="00D355A3">
            <w:pPr>
              <w:pStyle w:val="NoSpacing"/>
              <w:rPr>
                <w:sz w:val="18"/>
                <w:szCs w:val="18"/>
              </w:rPr>
            </w:pPr>
            <w:r>
              <w:rPr>
                <w:sz w:val="18"/>
                <w:szCs w:val="18"/>
              </w:rPr>
              <w:t>9</w:t>
            </w:r>
          </w:p>
        </w:tc>
        <w:tc>
          <w:tcPr>
            <w:tcW w:w="550" w:type="dxa"/>
            <w:tcBorders>
              <w:top w:val="nil"/>
              <w:left w:val="nil"/>
              <w:bottom w:val="single" w:sz="4" w:space="0" w:color="auto"/>
              <w:right w:val="single" w:sz="8" w:space="0" w:color="auto"/>
            </w:tcBorders>
            <w:noWrap/>
            <w:vAlign w:val="bottom"/>
          </w:tcPr>
          <w:p w:rsidR="00BD06EF" w:rsidRPr="000B1141" w:rsidRDefault="00BD06EF" w:rsidP="00D355A3">
            <w:pPr>
              <w:pStyle w:val="NoSpacing"/>
              <w:rPr>
                <w:sz w:val="18"/>
                <w:szCs w:val="18"/>
              </w:rPr>
            </w:pPr>
            <w:r w:rsidRPr="000B1141">
              <w:rPr>
                <w:sz w:val="18"/>
                <w:szCs w:val="18"/>
              </w:rPr>
              <w:t>ARSA</w:t>
            </w:r>
          </w:p>
        </w:tc>
        <w:tc>
          <w:tcPr>
            <w:tcW w:w="770" w:type="dxa"/>
            <w:tcBorders>
              <w:top w:val="nil"/>
              <w:left w:val="nil"/>
              <w:bottom w:val="single" w:sz="4" w:space="0" w:color="auto"/>
              <w:right w:val="single" w:sz="8" w:space="0" w:color="auto"/>
            </w:tcBorders>
            <w:noWrap/>
            <w:vAlign w:val="bottom"/>
          </w:tcPr>
          <w:p w:rsidR="00BD06EF" w:rsidRPr="00A367F6" w:rsidRDefault="00BD06EF" w:rsidP="00C0552F">
            <w:pPr>
              <w:pStyle w:val="NoSpacing"/>
              <w:rPr>
                <w:sz w:val="18"/>
                <w:szCs w:val="18"/>
              </w:rPr>
            </w:pPr>
            <w:r>
              <w:rPr>
                <w:sz w:val="20"/>
                <w:szCs w:val="20"/>
              </w:rPr>
              <w:t>209</w:t>
            </w:r>
            <w:r w:rsidRPr="00A367F6">
              <w:rPr>
                <w:sz w:val="20"/>
                <w:szCs w:val="20"/>
              </w:rPr>
              <w:t>,</w:t>
            </w:r>
            <w:r>
              <w:rPr>
                <w:sz w:val="20"/>
                <w:szCs w:val="20"/>
              </w:rPr>
              <w:t>00</w:t>
            </w:r>
          </w:p>
        </w:tc>
        <w:tc>
          <w:tcPr>
            <w:tcW w:w="1430" w:type="dxa"/>
            <w:tcBorders>
              <w:top w:val="single" w:sz="8" w:space="0" w:color="auto"/>
              <w:left w:val="nil"/>
              <w:bottom w:val="single" w:sz="4" w:space="0" w:color="auto"/>
              <w:right w:val="single" w:sz="8" w:space="0" w:color="000000"/>
            </w:tcBorders>
            <w:noWrap/>
            <w:vAlign w:val="bottom"/>
          </w:tcPr>
          <w:p w:rsidR="00BD06EF" w:rsidRPr="00A367F6" w:rsidRDefault="00BD06EF" w:rsidP="00A367F6">
            <w:pPr>
              <w:pStyle w:val="NoSpacing"/>
              <w:jc w:val="both"/>
              <w:rPr>
                <w:sz w:val="20"/>
                <w:szCs w:val="20"/>
              </w:rPr>
            </w:pPr>
            <w:r>
              <w:rPr>
                <w:sz w:val="20"/>
                <w:szCs w:val="20"/>
              </w:rPr>
              <w:t xml:space="preserve">İKİZ </w:t>
            </w:r>
            <w:r w:rsidRPr="00A367F6">
              <w:rPr>
                <w:sz w:val="20"/>
                <w:szCs w:val="20"/>
              </w:rPr>
              <w:t xml:space="preserve">NİZAM </w:t>
            </w:r>
            <w:r>
              <w:rPr>
                <w:sz w:val="20"/>
                <w:szCs w:val="20"/>
              </w:rPr>
              <w:t xml:space="preserve">4 KATLI </w:t>
            </w:r>
            <w:r w:rsidRPr="00A367F6">
              <w:rPr>
                <w:sz w:val="20"/>
                <w:szCs w:val="20"/>
              </w:rPr>
              <w:t>KONUT ALANI</w:t>
            </w:r>
          </w:p>
        </w:tc>
        <w:tc>
          <w:tcPr>
            <w:tcW w:w="550" w:type="dxa"/>
            <w:tcBorders>
              <w:top w:val="nil"/>
              <w:left w:val="nil"/>
              <w:bottom w:val="single" w:sz="4" w:space="0" w:color="auto"/>
              <w:right w:val="single" w:sz="8" w:space="0" w:color="auto"/>
            </w:tcBorders>
            <w:noWrap/>
            <w:vAlign w:val="bottom"/>
          </w:tcPr>
          <w:p w:rsidR="00BD06EF" w:rsidRPr="00A367F6" w:rsidRDefault="00BD06EF" w:rsidP="00D355A3">
            <w:pPr>
              <w:pStyle w:val="NoSpacing"/>
              <w:rPr>
                <w:sz w:val="18"/>
                <w:szCs w:val="18"/>
              </w:rPr>
            </w:pPr>
            <w:r w:rsidRPr="00A367F6">
              <w:rPr>
                <w:sz w:val="18"/>
                <w:szCs w:val="18"/>
              </w:rPr>
              <w:t>TAM</w:t>
            </w:r>
          </w:p>
        </w:tc>
        <w:tc>
          <w:tcPr>
            <w:tcW w:w="1430" w:type="dxa"/>
            <w:tcBorders>
              <w:top w:val="nil"/>
              <w:left w:val="nil"/>
              <w:bottom w:val="single" w:sz="4" w:space="0" w:color="auto"/>
              <w:right w:val="single" w:sz="8" w:space="0" w:color="auto"/>
            </w:tcBorders>
            <w:noWrap/>
            <w:vAlign w:val="bottom"/>
          </w:tcPr>
          <w:p w:rsidR="00BD06EF" w:rsidRDefault="00BD06EF" w:rsidP="00A367F6">
            <w:pPr>
              <w:pStyle w:val="NoSpacing"/>
              <w:jc w:val="both"/>
              <w:rPr>
                <w:sz w:val="20"/>
                <w:szCs w:val="20"/>
              </w:rPr>
            </w:pPr>
          </w:p>
          <w:p w:rsidR="00BD06EF" w:rsidRDefault="00BD06EF" w:rsidP="00A367F6">
            <w:pPr>
              <w:pStyle w:val="NoSpacing"/>
              <w:jc w:val="both"/>
              <w:rPr>
                <w:sz w:val="20"/>
                <w:szCs w:val="20"/>
              </w:rPr>
            </w:pPr>
          </w:p>
          <w:p w:rsidR="00BD06EF" w:rsidRDefault="00BD06EF" w:rsidP="00A367F6">
            <w:pPr>
              <w:pStyle w:val="NoSpacing"/>
              <w:jc w:val="both"/>
              <w:rPr>
                <w:sz w:val="20"/>
                <w:szCs w:val="20"/>
              </w:rPr>
            </w:pPr>
          </w:p>
          <w:p w:rsidR="00BD06EF" w:rsidRDefault="00BD06EF" w:rsidP="00A367F6">
            <w:pPr>
              <w:pStyle w:val="NoSpacing"/>
              <w:jc w:val="both"/>
              <w:rPr>
                <w:sz w:val="20"/>
                <w:szCs w:val="20"/>
              </w:rPr>
            </w:pPr>
          </w:p>
          <w:p w:rsidR="00BD06EF" w:rsidRDefault="00BD06EF" w:rsidP="00A367F6">
            <w:pPr>
              <w:pStyle w:val="NoSpacing"/>
              <w:jc w:val="both"/>
              <w:rPr>
                <w:sz w:val="20"/>
                <w:szCs w:val="20"/>
              </w:rPr>
            </w:pPr>
          </w:p>
          <w:p w:rsidR="00BD06EF" w:rsidRPr="00A367F6" w:rsidRDefault="00BD06EF" w:rsidP="00A367F6">
            <w:pPr>
              <w:pStyle w:val="NoSpacing"/>
              <w:jc w:val="both"/>
              <w:rPr>
                <w:sz w:val="20"/>
                <w:szCs w:val="20"/>
              </w:rPr>
            </w:pPr>
            <w:r>
              <w:rPr>
                <w:sz w:val="20"/>
                <w:szCs w:val="20"/>
              </w:rPr>
              <w:t>700</w:t>
            </w:r>
            <w:r w:rsidRPr="00A367F6">
              <w:rPr>
                <w:sz w:val="20"/>
                <w:szCs w:val="20"/>
              </w:rPr>
              <w:t>.</w:t>
            </w:r>
            <w:r>
              <w:rPr>
                <w:sz w:val="20"/>
                <w:szCs w:val="20"/>
              </w:rPr>
              <w:t>150</w:t>
            </w:r>
            <w:r w:rsidRPr="00A367F6">
              <w:rPr>
                <w:sz w:val="20"/>
                <w:szCs w:val="20"/>
              </w:rPr>
              <w:t>,</w:t>
            </w:r>
            <w:r>
              <w:rPr>
                <w:sz w:val="20"/>
                <w:szCs w:val="20"/>
              </w:rPr>
              <w:t>0</w:t>
            </w:r>
            <w:r w:rsidRPr="00A367F6">
              <w:rPr>
                <w:sz w:val="20"/>
                <w:szCs w:val="20"/>
              </w:rPr>
              <w:t>0 TL</w:t>
            </w:r>
          </w:p>
        </w:tc>
        <w:tc>
          <w:tcPr>
            <w:tcW w:w="1210" w:type="dxa"/>
            <w:tcBorders>
              <w:top w:val="nil"/>
              <w:left w:val="nil"/>
              <w:bottom w:val="single" w:sz="4" w:space="0" w:color="auto"/>
              <w:right w:val="single" w:sz="8" w:space="0" w:color="auto"/>
            </w:tcBorders>
            <w:noWrap/>
            <w:vAlign w:val="bottom"/>
          </w:tcPr>
          <w:p w:rsidR="00BD06EF" w:rsidRPr="00A367F6" w:rsidRDefault="00BD06EF" w:rsidP="00D355A3">
            <w:pPr>
              <w:pStyle w:val="NoSpacing"/>
              <w:rPr>
                <w:sz w:val="18"/>
                <w:szCs w:val="18"/>
              </w:rPr>
            </w:pPr>
            <w:r>
              <w:rPr>
                <w:sz w:val="20"/>
                <w:szCs w:val="20"/>
              </w:rPr>
              <w:t>21</w:t>
            </w:r>
            <w:r w:rsidRPr="00A367F6">
              <w:rPr>
                <w:sz w:val="20"/>
                <w:szCs w:val="20"/>
              </w:rPr>
              <w:t>.</w:t>
            </w:r>
            <w:r>
              <w:rPr>
                <w:sz w:val="20"/>
                <w:szCs w:val="20"/>
              </w:rPr>
              <w:t>004,50</w:t>
            </w:r>
            <w:r w:rsidRPr="00A367F6">
              <w:rPr>
                <w:sz w:val="20"/>
                <w:szCs w:val="20"/>
              </w:rPr>
              <w:t xml:space="preserve"> TL</w:t>
            </w:r>
          </w:p>
        </w:tc>
        <w:tc>
          <w:tcPr>
            <w:tcW w:w="1430" w:type="dxa"/>
            <w:tcBorders>
              <w:top w:val="nil"/>
              <w:left w:val="nil"/>
              <w:bottom w:val="single" w:sz="4" w:space="0" w:color="auto"/>
              <w:right w:val="single" w:sz="4" w:space="0" w:color="auto"/>
            </w:tcBorders>
            <w:noWrap/>
            <w:vAlign w:val="bottom"/>
          </w:tcPr>
          <w:p w:rsidR="00BD06EF" w:rsidRPr="00A367F6" w:rsidRDefault="00BD06EF" w:rsidP="00C0552F">
            <w:pPr>
              <w:pStyle w:val="NoSpacing"/>
              <w:rPr>
                <w:sz w:val="18"/>
                <w:szCs w:val="18"/>
              </w:rPr>
            </w:pPr>
            <w:r>
              <w:rPr>
                <w:sz w:val="20"/>
                <w:szCs w:val="20"/>
              </w:rPr>
              <w:t>19</w:t>
            </w:r>
            <w:r w:rsidRPr="00A367F6">
              <w:rPr>
                <w:sz w:val="20"/>
                <w:szCs w:val="20"/>
              </w:rPr>
              <w:t>/</w:t>
            </w:r>
            <w:r>
              <w:rPr>
                <w:sz w:val="20"/>
                <w:szCs w:val="20"/>
              </w:rPr>
              <w:t>01/2017</w:t>
            </w:r>
            <w:r w:rsidRPr="00A367F6">
              <w:rPr>
                <w:sz w:val="20"/>
                <w:szCs w:val="20"/>
              </w:rPr>
              <w:t xml:space="preserve"> -11:00</w:t>
            </w:r>
          </w:p>
        </w:tc>
        <w:tc>
          <w:tcPr>
            <w:tcW w:w="869" w:type="dxa"/>
            <w:tcBorders>
              <w:top w:val="single" w:sz="4" w:space="0" w:color="auto"/>
              <w:left w:val="single" w:sz="4" w:space="0" w:color="auto"/>
              <w:bottom w:val="single" w:sz="4" w:space="0" w:color="auto"/>
              <w:right w:val="single" w:sz="4" w:space="0" w:color="auto"/>
            </w:tcBorders>
          </w:tcPr>
          <w:p w:rsidR="00BD06EF" w:rsidRPr="000B1141" w:rsidRDefault="00BD06EF" w:rsidP="00D355A3">
            <w:pPr>
              <w:pStyle w:val="NoSpacing"/>
              <w:rPr>
                <w:sz w:val="18"/>
                <w:szCs w:val="18"/>
              </w:rPr>
            </w:pPr>
            <w:r w:rsidRPr="000B1141">
              <w:rPr>
                <w:sz w:val="18"/>
                <w:szCs w:val="18"/>
              </w:rPr>
              <w:t xml:space="preserve"> </w:t>
            </w:r>
          </w:p>
          <w:p w:rsidR="00BD06EF" w:rsidRDefault="00BD06EF" w:rsidP="00D355A3">
            <w:pPr>
              <w:jc w:val="center"/>
              <w:rPr>
                <w:sz w:val="20"/>
                <w:szCs w:val="20"/>
              </w:rPr>
            </w:pPr>
          </w:p>
          <w:p w:rsidR="00BD06EF" w:rsidRPr="00A367F6" w:rsidRDefault="00BD06EF" w:rsidP="00D355A3">
            <w:pPr>
              <w:jc w:val="center"/>
            </w:pPr>
            <w:r>
              <w:rPr>
                <w:sz w:val="20"/>
                <w:szCs w:val="20"/>
              </w:rPr>
              <w:t>Boş</w:t>
            </w:r>
          </w:p>
        </w:tc>
      </w:tr>
    </w:tbl>
    <w:p w:rsidR="00BD06EF" w:rsidRDefault="00BD06EF" w:rsidP="004401F1">
      <w:pPr>
        <w:pStyle w:val="NoSpacing"/>
        <w:jc w:val="both"/>
        <w:rPr>
          <w:b/>
          <w:sz w:val="20"/>
          <w:szCs w:val="20"/>
        </w:rPr>
      </w:pPr>
    </w:p>
    <w:p w:rsidR="00BD06EF" w:rsidRPr="008D7D5D" w:rsidRDefault="00BD06EF" w:rsidP="00A367F6">
      <w:pPr>
        <w:pStyle w:val="NoSpacing"/>
        <w:jc w:val="both"/>
        <w:rPr>
          <w:sz w:val="20"/>
          <w:szCs w:val="20"/>
        </w:rPr>
      </w:pPr>
      <w:r w:rsidRPr="00734AE6">
        <w:rPr>
          <w:b/>
          <w:sz w:val="20"/>
          <w:szCs w:val="20"/>
        </w:rPr>
        <w:t xml:space="preserve"> 1-</w:t>
      </w:r>
      <w:r w:rsidRPr="00734AE6">
        <w:rPr>
          <w:sz w:val="20"/>
          <w:szCs w:val="20"/>
        </w:rPr>
        <w:t xml:space="preserve"> </w:t>
      </w:r>
      <w:r w:rsidRPr="008D7D5D">
        <w:rPr>
          <w:sz w:val="20"/>
          <w:szCs w:val="20"/>
        </w:rPr>
        <w:t>Yukarıda özellikleri belirtilen, Sultangazi Belediyesine ait taşınmaz ihale ile satılacaktır. İhale, İstanbul, Sultangazi, Uğurmumcu Mahallesi, Atatürk Bulvarı, No: 54</w:t>
      </w:r>
      <w:r>
        <w:rPr>
          <w:sz w:val="20"/>
          <w:szCs w:val="20"/>
        </w:rPr>
        <w:t>/1</w:t>
      </w:r>
      <w:r w:rsidRPr="008D7D5D">
        <w:rPr>
          <w:sz w:val="20"/>
          <w:szCs w:val="20"/>
        </w:rPr>
        <w:t>, 1. Kat Encümen Odasında, 2886 sayılı Devlet İhale Kanununun 45. Maddesi uyarınca Açık Teklif Usulü yöntemiyle yapılacaktır. Şartname bedeli 250,00 (ikiyüzelli) TL olup Sultangazi Belediyesi Emlak ve İstimlâk Müdürlüğünden (İstanbul, Sultangazi, Uğurmumcu Mahallesi, Atatürk Bulvarı, No: 54</w:t>
      </w:r>
      <w:r>
        <w:rPr>
          <w:sz w:val="20"/>
          <w:szCs w:val="20"/>
        </w:rPr>
        <w:t>/1</w:t>
      </w:r>
      <w:r w:rsidRPr="008D7D5D">
        <w:rPr>
          <w:sz w:val="20"/>
          <w:szCs w:val="20"/>
        </w:rPr>
        <w:t>, 2. Kat) temin edilebilir.</w:t>
      </w:r>
    </w:p>
    <w:p w:rsidR="00BD06EF" w:rsidRPr="00734AE6" w:rsidRDefault="00BD06EF" w:rsidP="004401F1">
      <w:pPr>
        <w:pStyle w:val="NoSpacing"/>
        <w:jc w:val="both"/>
        <w:rPr>
          <w:sz w:val="20"/>
          <w:szCs w:val="20"/>
        </w:rPr>
      </w:pPr>
      <w:r w:rsidRPr="00734AE6">
        <w:rPr>
          <w:b/>
          <w:sz w:val="20"/>
          <w:szCs w:val="20"/>
        </w:rPr>
        <w:t>2-</w:t>
      </w:r>
      <w:r w:rsidRPr="00734AE6">
        <w:rPr>
          <w:sz w:val="20"/>
          <w:szCs w:val="20"/>
        </w:rPr>
        <w:t xml:space="preserve"> İdare, ihale gününe kadar, ilan edilen taşınmazların ihalesinden vazgeçme hak ve yetkisine sahiptir.</w:t>
      </w:r>
    </w:p>
    <w:p w:rsidR="00BD06EF" w:rsidRDefault="00BD06EF" w:rsidP="004401F1">
      <w:pPr>
        <w:pStyle w:val="NoSpacing"/>
        <w:jc w:val="both"/>
        <w:rPr>
          <w:b/>
          <w:sz w:val="20"/>
          <w:szCs w:val="20"/>
        </w:rPr>
      </w:pPr>
      <w:r w:rsidRPr="00734AE6">
        <w:rPr>
          <w:b/>
          <w:sz w:val="20"/>
          <w:szCs w:val="20"/>
        </w:rPr>
        <w:t>3- İhaleye katılacaklardan istenen belgeler:</w:t>
      </w:r>
    </w:p>
    <w:p w:rsidR="00BD06EF" w:rsidRPr="0037128E" w:rsidRDefault="00BD06EF" w:rsidP="00C50FBC">
      <w:pPr>
        <w:pStyle w:val="NoSpacing"/>
        <w:jc w:val="both"/>
        <w:rPr>
          <w:sz w:val="20"/>
          <w:szCs w:val="20"/>
        </w:rPr>
      </w:pPr>
      <w:r w:rsidRPr="0037128E">
        <w:rPr>
          <w:sz w:val="20"/>
          <w:szCs w:val="20"/>
        </w:rPr>
        <w:t>A- Gerçek kişi olması halinde;</w:t>
      </w:r>
    </w:p>
    <w:p w:rsidR="00BD06EF" w:rsidRPr="00C579FA" w:rsidRDefault="00BD06EF" w:rsidP="00C50FBC">
      <w:pPr>
        <w:pStyle w:val="NoSpacing"/>
        <w:jc w:val="both"/>
        <w:rPr>
          <w:sz w:val="20"/>
          <w:szCs w:val="20"/>
        </w:rPr>
      </w:pPr>
      <w:r w:rsidRPr="00C579FA">
        <w:rPr>
          <w:sz w:val="20"/>
          <w:szCs w:val="20"/>
        </w:rPr>
        <w:t>1-T.C. Kimlik Numarasını içerir Nüfus Cüzdan Sureti,</w:t>
      </w:r>
    </w:p>
    <w:p w:rsidR="00BD06EF" w:rsidRPr="00C579FA" w:rsidRDefault="00BD06EF" w:rsidP="00C50FBC">
      <w:pPr>
        <w:pStyle w:val="NoSpacing"/>
        <w:jc w:val="both"/>
        <w:rPr>
          <w:sz w:val="20"/>
          <w:szCs w:val="20"/>
        </w:rPr>
      </w:pPr>
      <w:r w:rsidRPr="00C579FA">
        <w:rPr>
          <w:sz w:val="20"/>
          <w:szCs w:val="20"/>
        </w:rPr>
        <w:t xml:space="preserve">2-İkametgâh belgesi, </w:t>
      </w:r>
    </w:p>
    <w:p w:rsidR="00BD06EF" w:rsidRPr="00C579FA" w:rsidRDefault="00BD06EF" w:rsidP="00C50FBC">
      <w:pPr>
        <w:pStyle w:val="NoSpacing"/>
        <w:jc w:val="both"/>
        <w:rPr>
          <w:sz w:val="20"/>
          <w:szCs w:val="20"/>
        </w:rPr>
      </w:pPr>
      <w:r w:rsidRPr="00C579FA">
        <w:rPr>
          <w:sz w:val="20"/>
          <w:szCs w:val="20"/>
        </w:rPr>
        <w:t xml:space="preserve">3-Noter tasdikli imza beyannamesi, </w:t>
      </w:r>
    </w:p>
    <w:p w:rsidR="00BD06EF" w:rsidRPr="00C579FA" w:rsidRDefault="00BD06EF" w:rsidP="00C50FBC">
      <w:pPr>
        <w:pStyle w:val="NoSpacing"/>
        <w:jc w:val="both"/>
        <w:rPr>
          <w:sz w:val="20"/>
          <w:szCs w:val="20"/>
        </w:rPr>
      </w:pPr>
      <w:r>
        <w:rPr>
          <w:sz w:val="20"/>
          <w:szCs w:val="20"/>
        </w:rPr>
        <w:t>4-İstekli</w:t>
      </w:r>
      <w:r w:rsidRPr="00C579FA">
        <w:rPr>
          <w:sz w:val="20"/>
          <w:szCs w:val="20"/>
        </w:rPr>
        <w:t xml:space="preserve"> tarafından “okudum, anladım” şeklinde imzalanmış şartname ve şartnamenin satın alındığına ilişkin makbuz aslı, </w:t>
      </w:r>
    </w:p>
    <w:p w:rsidR="00BD06EF" w:rsidRPr="00C579FA" w:rsidRDefault="00BD06EF" w:rsidP="00C50FBC">
      <w:pPr>
        <w:pStyle w:val="NoSpacing"/>
        <w:jc w:val="both"/>
        <w:rPr>
          <w:sz w:val="20"/>
          <w:szCs w:val="20"/>
        </w:rPr>
      </w:pPr>
      <w:r w:rsidRPr="00C579FA">
        <w:rPr>
          <w:sz w:val="20"/>
          <w:szCs w:val="20"/>
        </w:rPr>
        <w:t>5-Geçici teminatın yatırıldığına ilişkin belge aslı,</w:t>
      </w:r>
    </w:p>
    <w:p w:rsidR="00BD06EF" w:rsidRPr="00C579FA" w:rsidRDefault="00BD06EF" w:rsidP="00C50FBC">
      <w:pPr>
        <w:pStyle w:val="NoSpacing"/>
        <w:jc w:val="both"/>
        <w:rPr>
          <w:sz w:val="20"/>
          <w:szCs w:val="20"/>
        </w:rPr>
      </w:pPr>
      <w:r w:rsidRPr="00C579FA">
        <w:rPr>
          <w:sz w:val="20"/>
          <w:szCs w:val="20"/>
        </w:rPr>
        <w:t>6-Temsil durumunda Noter tasdikli vekâletname ve vekâlet edene ait imza beyannamesi,</w:t>
      </w:r>
    </w:p>
    <w:p w:rsidR="00BD06EF" w:rsidRPr="00C579FA" w:rsidRDefault="00BD06EF" w:rsidP="00C50FBC">
      <w:pPr>
        <w:pStyle w:val="NoSpacing"/>
        <w:jc w:val="both"/>
        <w:rPr>
          <w:sz w:val="20"/>
          <w:szCs w:val="20"/>
        </w:rPr>
      </w:pPr>
      <w:r w:rsidRPr="00C579FA">
        <w:rPr>
          <w:sz w:val="20"/>
          <w:szCs w:val="20"/>
        </w:rPr>
        <w:t>7-Ortak girişim olması halinde Noter tasdikli Ortak Girişim Beyannamesi,</w:t>
      </w:r>
    </w:p>
    <w:p w:rsidR="00BD06EF" w:rsidRPr="00C579FA" w:rsidRDefault="00BD06EF" w:rsidP="00C50FBC">
      <w:pPr>
        <w:pStyle w:val="NoSpacing"/>
        <w:jc w:val="both"/>
        <w:rPr>
          <w:b/>
          <w:sz w:val="20"/>
          <w:szCs w:val="20"/>
        </w:rPr>
      </w:pPr>
      <w:r w:rsidRPr="00C579FA">
        <w:rPr>
          <w:sz w:val="20"/>
          <w:szCs w:val="20"/>
        </w:rPr>
        <w:t>8-Belediyeye</w:t>
      </w:r>
      <w:r w:rsidRPr="00C579FA">
        <w:rPr>
          <w:b/>
          <w:sz w:val="20"/>
          <w:szCs w:val="20"/>
        </w:rPr>
        <w:t xml:space="preserve"> </w:t>
      </w:r>
      <w:r w:rsidRPr="00C579FA">
        <w:rPr>
          <w:sz w:val="20"/>
          <w:szCs w:val="20"/>
        </w:rPr>
        <w:t>borcu olmadığına ilişkin Mali Hizmetler Müdürlüğünden alınacak borcu yoktur yazısı. (6183 sayılı Kanunun 48. Maddesine göre yapılandırılmış borçlar istisna kabul edilecektir),</w:t>
      </w:r>
    </w:p>
    <w:p w:rsidR="00BD06EF" w:rsidRPr="0037128E" w:rsidRDefault="00BD06EF" w:rsidP="00C50FBC">
      <w:pPr>
        <w:pStyle w:val="NoSpacing"/>
        <w:jc w:val="both"/>
        <w:rPr>
          <w:sz w:val="20"/>
          <w:szCs w:val="20"/>
        </w:rPr>
      </w:pPr>
      <w:r w:rsidRPr="0037128E">
        <w:rPr>
          <w:sz w:val="20"/>
          <w:szCs w:val="20"/>
        </w:rPr>
        <w:t xml:space="preserve">B- Tüzel kişi olması halinde;  </w:t>
      </w:r>
    </w:p>
    <w:p w:rsidR="00BD06EF" w:rsidRPr="00C579FA" w:rsidRDefault="00BD06EF" w:rsidP="00C50FBC">
      <w:pPr>
        <w:pStyle w:val="NoSpacing"/>
        <w:jc w:val="both"/>
        <w:rPr>
          <w:sz w:val="20"/>
          <w:szCs w:val="20"/>
        </w:rPr>
      </w:pPr>
      <w:r w:rsidRPr="00C579FA">
        <w:rPr>
          <w:sz w:val="20"/>
          <w:szCs w:val="20"/>
        </w:rPr>
        <w:t>1-Tüzel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BD06EF" w:rsidRPr="00C579FA" w:rsidRDefault="00BD06EF" w:rsidP="00C50FBC">
      <w:pPr>
        <w:pStyle w:val="NoSpacing"/>
        <w:jc w:val="both"/>
        <w:rPr>
          <w:sz w:val="20"/>
          <w:szCs w:val="20"/>
        </w:rPr>
      </w:pPr>
      <w:r w:rsidRPr="00C579FA">
        <w:rPr>
          <w:sz w:val="20"/>
          <w:szCs w:val="20"/>
        </w:rPr>
        <w:t>2-Tüzel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BD06EF" w:rsidRPr="00C579FA" w:rsidRDefault="00BD06EF" w:rsidP="00C50FBC">
      <w:pPr>
        <w:pStyle w:val="NoSpacing"/>
        <w:jc w:val="both"/>
        <w:rPr>
          <w:sz w:val="20"/>
          <w:szCs w:val="20"/>
        </w:rPr>
      </w:pPr>
      <w:r w:rsidRPr="00C579FA">
        <w:rPr>
          <w:sz w:val="20"/>
          <w:szCs w:val="20"/>
        </w:rPr>
        <w:t xml:space="preserve">3-Dernekler için Dernek Tüzüğünün noter tasdikli sureti,  </w:t>
      </w:r>
    </w:p>
    <w:p w:rsidR="00BD06EF" w:rsidRPr="00C579FA" w:rsidRDefault="00BD06EF" w:rsidP="00C50FBC">
      <w:pPr>
        <w:pStyle w:val="NoSpacing"/>
        <w:jc w:val="both"/>
        <w:rPr>
          <w:sz w:val="20"/>
          <w:szCs w:val="20"/>
        </w:rPr>
      </w:pPr>
      <w:r w:rsidRPr="00C579FA">
        <w:rPr>
          <w:sz w:val="20"/>
          <w:szCs w:val="20"/>
        </w:rPr>
        <w:t>4-Geçici teminat mektubu veya makbuzun aslı,</w:t>
      </w:r>
    </w:p>
    <w:p w:rsidR="00BD06EF" w:rsidRPr="00C579FA" w:rsidRDefault="00BD06EF" w:rsidP="00C50FBC">
      <w:pPr>
        <w:pStyle w:val="NoSpacing"/>
        <w:jc w:val="both"/>
        <w:rPr>
          <w:sz w:val="20"/>
          <w:szCs w:val="20"/>
        </w:rPr>
      </w:pPr>
      <w:r w:rsidRPr="00C579FA">
        <w:rPr>
          <w:sz w:val="20"/>
          <w:szCs w:val="20"/>
        </w:rPr>
        <w:t>5-Temsil durumunda Noter tasdikli vekâletname ve vekâlet edene ait imza beyannamesi,</w:t>
      </w:r>
    </w:p>
    <w:p w:rsidR="00BD06EF" w:rsidRPr="00C579FA" w:rsidRDefault="00BD06EF" w:rsidP="00C50FBC">
      <w:pPr>
        <w:pStyle w:val="NoSpacing"/>
        <w:jc w:val="both"/>
        <w:rPr>
          <w:sz w:val="20"/>
          <w:szCs w:val="20"/>
        </w:rPr>
      </w:pPr>
      <w:r w:rsidRPr="00C579FA">
        <w:rPr>
          <w:sz w:val="20"/>
          <w:szCs w:val="20"/>
        </w:rPr>
        <w:t>6-Kamu Tüzel Kişileri söz konusu olduğunda, tüzel kişilik adına ihaleye katılacak veya teklifte bulunacak kişilerin temsile yetkili olduğunu belirtir belge,</w:t>
      </w:r>
    </w:p>
    <w:p w:rsidR="00BD06EF" w:rsidRPr="00C579FA" w:rsidRDefault="00BD06EF" w:rsidP="00C50FBC">
      <w:pPr>
        <w:pStyle w:val="NoSpacing"/>
        <w:jc w:val="both"/>
        <w:rPr>
          <w:sz w:val="20"/>
          <w:szCs w:val="20"/>
        </w:rPr>
      </w:pPr>
      <w:r>
        <w:rPr>
          <w:sz w:val="20"/>
          <w:szCs w:val="20"/>
        </w:rPr>
        <w:t>7- İstekli</w:t>
      </w:r>
      <w:r w:rsidRPr="00C579FA">
        <w:rPr>
          <w:sz w:val="20"/>
          <w:szCs w:val="20"/>
        </w:rPr>
        <w:t xml:space="preserve"> tarafından “okudum, anladım” şeklinde imzalanmış şartname ve şartnamenin satın alındığına ilişkin makbuz aslı, </w:t>
      </w:r>
    </w:p>
    <w:p w:rsidR="00BD06EF" w:rsidRPr="00C579FA" w:rsidRDefault="00BD06EF" w:rsidP="00C50FBC">
      <w:pPr>
        <w:pStyle w:val="NoSpacing"/>
        <w:jc w:val="both"/>
        <w:rPr>
          <w:sz w:val="20"/>
          <w:szCs w:val="20"/>
        </w:rPr>
      </w:pPr>
      <w:r w:rsidRPr="00C579FA">
        <w:rPr>
          <w:sz w:val="20"/>
          <w:szCs w:val="20"/>
        </w:rPr>
        <w:t>8-Ortak girişim olması halinde Noter tasdikli Ortak Girişim Beyannamesi,</w:t>
      </w:r>
    </w:p>
    <w:p w:rsidR="00BD06EF" w:rsidRPr="00C579FA" w:rsidRDefault="00BD06EF" w:rsidP="00C50FBC">
      <w:pPr>
        <w:pStyle w:val="NoSpacing"/>
        <w:jc w:val="both"/>
        <w:rPr>
          <w:b/>
          <w:sz w:val="20"/>
          <w:szCs w:val="20"/>
        </w:rPr>
      </w:pPr>
      <w:r w:rsidRPr="00C579FA">
        <w:rPr>
          <w:sz w:val="20"/>
          <w:szCs w:val="20"/>
        </w:rPr>
        <w:t>9- Belediyeye</w:t>
      </w:r>
      <w:r w:rsidRPr="00C579FA">
        <w:rPr>
          <w:b/>
          <w:sz w:val="20"/>
          <w:szCs w:val="20"/>
        </w:rPr>
        <w:t xml:space="preserve"> </w:t>
      </w:r>
      <w:r w:rsidRPr="00C579FA">
        <w:rPr>
          <w:sz w:val="20"/>
          <w:szCs w:val="20"/>
        </w:rPr>
        <w:t>borcu olmadığına ilişkin Mali Hizmetler Müdürlüğünden alınacak borcu yoktur yazısı. (6183 sayılı Kanunun 48. Maddesine göre yapılandırılmış borçlar istisna kabul edilecektir),</w:t>
      </w:r>
    </w:p>
    <w:p w:rsidR="00BD06EF" w:rsidRPr="00734AE6" w:rsidRDefault="00BD06EF" w:rsidP="004401F1">
      <w:pPr>
        <w:pStyle w:val="NoSpacing"/>
        <w:jc w:val="both"/>
        <w:rPr>
          <w:sz w:val="20"/>
          <w:szCs w:val="20"/>
        </w:rPr>
      </w:pPr>
      <w:r w:rsidRPr="00734AE6">
        <w:rPr>
          <w:b/>
          <w:sz w:val="20"/>
          <w:szCs w:val="20"/>
        </w:rPr>
        <w:t>C-</w:t>
      </w:r>
      <w:r w:rsidRPr="00734AE6">
        <w:rPr>
          <w:sz w:val="20"/>
          <w:szCs w:val="20"/>
        </w:rPr>
        <w:t xml:space="preserve"> Ortak Girişim olması halinde:</w:t>
      </w:r>
    </w:p>
    <w:p w:rsidR="00BD06EF" w:rsidRPr="00734AE6" w:rsidRDefault="00BD06EF" w:rsidP="004401F1">
      <w:pPr>
        <w:pStyle w:val="NoSpacing"/>
        <w:jc w:val="both"/>
        <w:rPr>
          <w:sz w:val="20"/>
          <w:szCs w:val="20"/>
        </w:rPr>
      </w:pPr>
      <w:r w:rsidRPr="00734AE6">
        <w:rPr>
          <w:sz w:val="20"/>
          <w:szCs w:val="20"/>
        </w:rPr>
        <w:t>Ortak girişimi oluşturan gerçek veya tüzel kişilerden her biri için, bu maddedeki (A) veya (B) bentlerinde belirtilen belgeler istenecektir.</w:t>
      </w:r>
    </w:p>
    <w:p w:rsidR="00BD06EF" w:rsidRPr="00931116" w:rsidRDefault="00BD06EF" w:rsidP="004401F1">
      <w:pPr>
        <w:pStyle w:val="NoSpacing"/>
        <w:jc w:val="both"/>
        <w:rPr>
          <w:sz w:val="20"/>
          <w:szCs w:val="20"/>
        </w:rPr>
      </w:pPr>
      <w:r>
        <w:rPr>
          <w:b/>
          <w:sz w:val="20"/>
          <w:szCs w:val="20"/>
        </w:rPr>
        <w:t>4</w:t>
      </w:r>
      <w:r w:rsidRPr="00734AE6">
        <w:rPr>
          <w:b/>
          <w:sz w:val="20"/>
          <w:szCs w:val="20"/>
        </w:rPr>
        <w:t xml:space="preserve">- </w:t>
      </w:r>
      <w:r w:rsidRPr="00734AE6">
        <w:rPr>
          <w:sz w:val="20"/>
          <w:szCs w:val="20"/>
        </w:rPr>
        <w:t>İşbu ilan içeriği genel bilgi mahiyetinde olup, ihalede şartname hükümleri uygulanacaktır.</w:t>
      </w:r>
    </w:p>
    <w:sectPr w:rsidR="00BD06EF" w:rsidRPr="00931116" w:rsidSect="00AA5514">
      <w:footerReference w:type="default" r:id="rId6"/>
      <w:pgSz w:w="11906" w:h="16838"/>
      <w:pgMar w:top="1417" w:right="70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EF" w:rsidRDefault="00BD06EF" w:rsidP="0082742B">
      <w:pPr>
        <w:spacing w:after="0" w:line="240" w:lineRule="auto"/>
      </w:pPr>
      <w:r>
        <w:separator/>
      </w:r>
    </w:p>
  </w:endnote>
  <w:endnote w:type="continuationSeparator" w:id="0">
    <w:p w:rsidR="00BD06EF" w:rsidRDefault="00BD06EF" w:rsidP="00827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EF" w:rsidRDefault="00BD06EF">
    <w:pPr>
      <w:pStyle w:val="Footer"/>
      <w:jc w:val="center"/>
    </w:pPr>
    <w:fldSimple w:instr=" PAGE   \* MERGEFORMAT ">
      <w:r>
        <w:rPr>
          <w:noProof/>
        </w:rPr>
        <w:t>1</w:t>
      </w:r>
    </w:fldSimple>
  </w:p>
  <w:p w:rsidR="00BD06EF" w:rsidRDefault="00BD0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EF" w:rsidRDefault="00BD06EF" w:rsidP="0082742B">
      <w:pPr>
        <w:spacing w:after="0" w:line="240" w:lineRule="auto"/>
      </w:pPr>
      <w:r>
        <w:separator/>
      </w:r>
    </w:p>
  </w:footnote>
  <w:footnote w:type="continuationSeparator" w:id="0">
    <w:p w:rsidR="00BD06EF" w:rsidRDefault="00BD06EF" w:rsidP="00827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7A1"/>
    <w:rsid w:val="00002CCC"/>
    <w:rsid w:val="00037783"/>
    <w:rsid w:val="000664EB"/>
    <w:rsid w:val="00066F48"/>
    <w:rsid w:val="0009542C"/>
    <w:rsid w:val="000B1141"/>
    <w:rsid w:val="000D15D2"/>
    <w:rsid w:val="000F13B2"/>
    <w:rsid w:val="0010366A"/>
    <w:rsid w:val="00103CFA"/>
    <w:rsid w:val="001056FF"/>
    <w:rsid w:val="00106221"/>
    <w:rsid w:val="00121A38"/>
    <w:rsid w:val="00172F83"/>
    <w:rsid w:val="00193E4F"/>
    <w:rsid w:val="001B5C8D"/>
    <w:rsid w:val="001C1C0E"/>
    <w:rsid w:val="001E6D3C"/>
    <w:rsid w:val="001F36FD"/>
    <w:rsid w:val="00222AD4"/>
    <w:rsid w:val="002236C1"/>
    <w:rsid w:val="00230BC3"/>
    <w:rsid w:val="00236DF8"/>
    <w:rsid w:val="002549C5"/>
    <w:rsid w:val="002628B0"/>
    <w:rsid w:val="0026392B"/>
    <w:rsid w:val="00284B5A"/>
    <w:rsid w:val="00287410"/>
    <w:rsid w:val="002A62FC"/>
    <w:rsid w:val="002D001B"/>
    <w:rsid w:val="002D1743"/>
    <w:rsid w:val="002D5EB0"/>
    <w:rsid w:val="002E400B"/>
    <w:rsid w:val="002F1C29"/>
    <w:rsid w:val="00316893"/>
    <w:rsid w:val="00341BED"/>
    <w:rsid w:val="0037128E"/>
    <w:rsid w:val="00371DBD"/>
    <w:rsid w:val="00372674"/>
    <w:rsid w:val="00386F74"/>
    <w:rsid w:val="00393D13"/>
    <w:rsid w:val="003A180A"/>
    <w:rsid w:val="003A6088"/>
    <w:rsid w:val="003D789E"/>
    <w:rsid w:val="00416B30"/>
    <w:rsid w:val="00426F2C"/>
    <w:rsid w:val="00433CFB"/>
    <w:rsid w:val="004401F1"/>
    <w:rsid w:val="00462EAB"/>
    <w:rsid w:val="004730DC"/>
    <w:rsid w:val="004A70D1"/>
    <w:rsid w:val="004B7569"/>
    <w:rsid w:val="004C6C60"/>
    <w:rsid w:val="004E17A1"/>
    <w:rsid w:val="00510F28"/>
    <w:rsid w:val="005209EF"/>
    <w:rsid w:val="005312BE"/>
    <w:rsid w:val="00544FB3"/>
    <w:rsid w:val="00556B21"/>
    <w:rsid w:val="00583C90"/>
    <w:rsid w:val="0058698D"/>
    <w:rsid w:val="0059654C"/>
    <w:rsid w:val="005B7FB5"/>
    <w:rsid w:val="005D15D9"/>
    <w:rsid w:val="006116CA"/>
    <w:rsid w:val="00615099"/>
    <w:rsid w:val="006440AE"/>
    <w:rsid w:val="00651D34"/>
    <w:rsid w:val="00661894"/>
    <w:rsid w:val="00663599"/>
    <w:rsid w:val="00682E76"/>
    <w:rsid w:val="00687337"/>
    <w:rsid w:val="006B351F"/>
    <w:rsid w:val="006B4045"/>
    <w:rsid w:val="006B651A"/>
    <w:rsid w:val="00716EB5"/>
    <w:rsid w:val="00734AE6"/>
    <w:rsid w:val="00753BEB"/>
    <w:rsid w:val="00775595"/>
    <w:rsid w:val="007770B5"/>
    <w:rsid w:val="007868B8"/>
    <w:rsid w:val="00796FDD"/>
    <w:rsid w:val="007B3A97"/>
    <w:rsid w:val="007B7FDF"/>
    <w:rsid w:val="007C34CA"/>
    <w:rsid w:val="007D1810"/>
    <w:rsid w:val="007E0DCB"/>
    <w:rsid w:val="007F3357"/>
    <w:rsid w:val="0082742B"/>
    <w:rsid w:val="008279F8"/>
    <w:rsid w:val="00841759"/>
    <w:rsid w:val="00842A53"/>
    <w:rsid w:val="00886050"/>
    <w:rsid w:val="008A1B86"/>
    <w:rsid w:val="008B36E8"/>
    <w:rsid w:val="008C20CF"/>
    <w:rsid w:val="008C5FBF"/>
    <w:rsid w:val="008D160D"/>
    <w:rsid w:val="008D54DA"/>
    <w:rsid w:val="008D7D5D"/>
    <w:rsid w:val="00920962"/>
    <w:rsid w:val="00931116"/>
    <w:rsid w:val="00933B3C"/>
    <w:rsid w:val="00976B14"/>
    <w:rsid w:val="009B00D2"/>
    <w:rsid w:val="009E7D44"/>
    <w:rsid w:val="00A367F6"/>
    <w:rsid w:val="00A4144D"/>
    <w:rsid w:val="00A415B3"/>
    <w:rsid w:val="00A41C9A"/>
    <w:rsid w:val="00A52BB7"/>
    <w:rsid w:val="00AA1AD4"/>
    <w:rsid w:val="00AA5514"/>
    <w:rsid w:val="00AC039B"/>
    <w:rsid w:val="00AC493E"/>
    <w:rsid w:val="00AC6A4C"/>
    <w:rsid w:val="00AD20A9"/>
    <w:rsid w:val="00B23F34"/>
    <w:rsid w:val="00B365C1"/>
    <w:rsid w:val="00B712E9"/>
    <w:rsid w:val="00B77391"/>
    <w:rsid w:val="00B943BE"/>
    <w:rsid w:val="00BA242D"/>
    <w:rsid w:val="00BD06EF"/>
    <w:rsid w:val="00BE73E8"/>
    <w:rsid w:val="00BF37AB"/>
    <w:rsid w:val="00C0552F"/>
    <w:rsid w:val="00C07C5F"/>
    <w:rsid w:val="00C1581A"/>
    <w:rsid w:val="00C354B4"/>
    <w:rsid w:val="00C50FBC"/>
    <w:rsid w:val="00C53DC4"/>
    <w:rsid w:val="00C579FA"/>
    <w:rsid w:val="00C670B5"/>
    <w:rsid w:val="00C7279F"/>
    <w:rsid w:val="00C928E1"/>
    <w:rsid w:val="00CA4873"/>
    <w:rsid w:val="00CB18A7"/>
    <w:rsid w:val="00CF7B78"/>
    <w:rsid w:val="00D30231"/>
    <w:rsid w:val="00D355A3"/>
    <w:rsid w:val="00D46E7D"/>
    <w:rsid w:val="00D538BA"/>
    <w:rsid w:val="00D556A8"/>
    <w:rsid w:val="00D82906"/>
    <w:rsid w:val="00DB4ED4"/>
    <w:rsid w:val="00DD1452"/>
    <w:rsid w:val="00DE7747"/>
    <w:rsid w:val="00E509BA"/>
    <w:rsid w:val="00E62A63"/>
    <w:rsid w:val="00E767C3"/>
    <w:rsid w:val="00EB62A1"/>
    <w:rsid w:val="00ED25ED"/>
    <w:rsid w:val="00EE086E"/>
    <w:rsid w:val="00EE36FD"/>
    <w:rsid w:val="00F16DE0"/>
    <w:rsid w:val="00F21CA6"/>
    <w:rsid w:val="00F5759F"/>
    <w:rsid w:val="00F73E0A"/>
    <w:rsid w:val="00F75A1F"/>
    <w:rsid w:val="00FA572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28E1"/>
    <w:rPr>
      <w:rFonts w:eastAsia="Times New Roman"/>
    </w:rPr>
  </w:style>
  <w:style w:type="paragraph" w:styleId="NormalWeb">
    <w:name w:val="Normal (Web)"/>
    <w:basedOn w:val="Normal"/>
    <w:uiPriority w:val="99"/>
    <w:semiHidden/>
    <w:rsid w:val="0082742B"/>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8274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2742B"/>
    <w:rPr>
      <w:rFonts w:eastAsia="Times New Roman" w:cs="Times New Roman"/>
      <w:lang w:eastAsia="tr-TR"/>
    </w:rPr>
  </w:style>
  <w:style w:type="paragraph" w:styleId="Footer">
    <w:name w:val="footer"/>
    <w:basedOn w:val="Normal"/>
    <w:link w:val="FooterChar"/>
    <w:uiPriority w:val="99"/>
    <w:rsid w:val="0082742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2742B"/>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976032265">
      <w:marLeft w:val="0"/>
      <w:marRight w:val="0"/>
      <w:marTop w:val="0"/>
      <w:marBottom w:val="0"/>
      <w:divBdr>
        <w:top w:val="none" w:sz="0" w:space="0" w:color="auto"/>
        <w:left w:val="none" w:sz="0" w:space="0" w:color="auto"/>
        <w:bottom w:val="none" w:sz="0" w:space="0" w:color="auto"/>
        <w:right w:val="none" w:sz="0" w:space="0" w:color="auto"/>
      </w:divBdr>
    </w:div>
    <w:div w:id="97603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499</Words>
  <Characters>2850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ceylan</dc:creator>
  <cp:keywords/>
  <dc:description/>
  <cp:lastModifiedBy>suleymanbalkanoglu</cp:lastModifiedBy>
  <cp:revision>5</cp:revision>
  <cp:lastPrinted>2016-10-31T09:30:00Z</cp:lastPrinted>
  <dcterms:created xsi:type="dcterms:W3CDTF">2016-11-08T11:55:00Z</dcterms:created>
  <dcterms:modified xsi:type="dcterms:W3CDTF">2016-12-21T14:04:00Z</dcterms:modified>
</cp:coreProperties>
</file>